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4BAA" w:rsidRPr="000E4824" w:rsidP="00274BAA">
      <w:pPr>
        <w:textAlignment w:val="baseline"/>
        <w:rPr>
          <w:sz w:val="26"/>
          <w:szCs w:val="26"/>
        </w:rPr>
      </w:pPr>
      <w:r w:rsidRPr="000E4824">
        <w:rPr>
          <w:sz w:val="26"/>
          <w:szCs w:val="26"/>
        </w:rPr>
        <w:t>УИД:</w:t>
      </w:r>
      <w:r w:rsidRPr="000E4824" w:rsidR="000E4824">
        <w:rPr>
          <w:sz w:val="26"/>
          <w:szCs w:val="26"/>
        </w:rPr>
        <w:t>86MS0062-01-2026-000343-76</w:t>
      </w:r>
    </w:p>
    <w:p w:rsidR="00274BAA" w:rsidRPr="000E4824" w:rsidP="00274BAA">
      <w:pPr>
        <w:textAlignment w:val="baseline"/>
        <w:rPr>
          <w:sz w:val="26"/>
          <w:szCs w:val="26"/>
        </w:rPr>
      </w:pPr>
      <w:r w:rsidRPr="000E4824">
        <w:rPr>
          <w:sz w:val="26"/>
          <w:szCs w:val="26"/>
        </w:rPr>
        <w:t xml:space="preserve">Дело № </w:t>
      </w:r>
      <w:r w:rsidRPr="000E4824" w:rsidR="000E4824">
        <w:rPr>
          <w:sz w:val="26"/>
          <w:szCs w:val="26"/>
        </w:rPr>
        <w:t>05-0153/2607/2026</w:t>
      </w:r>
      <w:r w:rsidRPr="000E4824">
        <w:rPr>
          <w:sz w:val="26"/>
          <w:szCs w:val="26"/>
        </w:rPr>
        <w:t xml:space="preserve"> </w:t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  <w:t xml:space="preserve">          </w:t>
      </w:r>
    </w:p>
    <w:p w:rsidR="00274BAA" w:rsidRPr="000E4824" w:rsidP="00274BAA">
      <w:pPr>
        <w:jc w:val="center"/>
        <w:textAlignment w:val="baseline"/>
        <w:rPr>
          <w:sz w:val="26"/>
          <w:szCs w:val="26"/>
        </w:rPr>
      </w:pPr>
      <w:r w:rsidRPr="000E4824">
        <w:rPr>
          <w:sz w:val="26"/>
          <w:szCs w:val="26"/>
        </w:rPr>
        <w:t>ПОСТАНОВЛЕНИЕ</w:t>
      </w:r>
    </w:p>
    <w:p w:rsidR="00274BAA" w:rsidRPr="000E4824" w:rsidP="00274BAA">
      <w:pPr>
        <w:jc w:val="center"/>
        <w:textAlignment w:val="baseline"/>
        <w:rPr>
          <w:sz w:val="26"/>
          <w:szCs w:val="26"/>
        </w:rPr>
      </w:pPr>
      <w:r w:rsidRPr="000E4824">
        <w:rPr>
          <w:sz w:val="26"/>
          <w:szCs w:val="26"/>
        </w:rPr>
        <w:t>о прекращении производства по делу об административном правонарушении</w:t>
      </w:r>
    </w:p>
    <w:p w:rsidR="00274BAA" w:rsidRPr="000E4824" w:rsidP="00274BAA">
      <w:pPr>
        <w:jc w:val="center"/>
        <w:textAlignment w:val="baseline"/>
        <w:rPr>
          <w:b/>
          <w:sz w:val="26"/>
          <w:szCs w:val="26"/>
        </w:rPr>
      </w:pPr>
    </w:p>
    <w:p w:rsidR="00274BAA" w:rsidRPr="000E4824" w:rsidP="00274BAA">
      <w:pPr>
        <w:textAlignment w:val="baseline"/>
        <w:rPr>
          <w:sz w:val="26"/>
          <w:szCs w:val="26"/>
        </w:rPr>
      </w:pPr>
      <w:r w:rsidRPr="000E4824">
        <w:rPr>
          <w:sz w:val="26"/>
          <w:szCs w:val="26"/>
        </w:rPr>
        <w:t xml:space="preserve">         город Сургут                                                     </w:t>
      </w:r>
      <w:r w:rsidRPr="000E4824" w:rsidR="000E4824">
        <w:rPr>
          <w:sz w:val="26"/>
          <w:szCs w:val="26"/>
        </w:rPr>
        <w:t xml:space="preserve">   </w:t>
      </w:r>
      <w:r w:rsidRPr="000E4824">
        <w:rPr>
          <w:sz w:val="26"/>
          <w:szCs w:val="26"/>
        </w:rPr>
        <w:t xml:space="preserve">          </w:t>
      </w:r>
      <w:r w:rsidRPr="000E4824" w:rsidR="000E4824">
        <w:rPr>
          <w:sz w:val="26"/>
          <w:szCs w:val="26"/>
        </w:rPr>
        <w:t>25 февраля 2026</w:t>
      </w:r>
      <w:r w:rsidRPr="000E4824">
        <w:rPr>
          <w:sz w:val="26"/>
          <w:szCs w:val="26"/>
        </w:rPr>
        <w:t xml:space="preserve"> года</w:t>
      </w:r>
    </w:p>
    <w:p w:rsidR="00274BAA" w:rsidRPr="000E4824" w:rsidP="00274BAA">
      <w:pPr>
        <w:textAlignment w:val="baseline"/>
        <w:rPr>
          <w:b/>
          <w:sz w:val="26"/>
          <w:szCs w:val="26"/>
        </w:rPr>
      </w:pPr>
      <w:r w:rsidRPr="000E4824">
        <w:rPr>
          <w:b/>
          <w:sz w:val="26"/>
          <w:szCs w:val="26"/>
        </w:rPr>
        <w:t xml:space="preserve"> </w:t>
      </w:r>
    </w:p>
    <w:p w:rsidR="00EB134A" w:rsidRPr="000E4824" w:rsidP="007058C3">
      <w:pPr>
        <w:ind w:firstLine="708"/>
        <w:jc w:val="both"/>
        <w:textAlignment w:val="baseline"/>
        <w:rPr>
          <w:sz w:val="26"/>
          <w:szCs w:val="26"/>
        </w:rPr>
      </w:pPr>
      <w:r w:rsidRPr="000E4824">
        <w:rPr>
          <w:sz w:val="26"/>
          <w:szCs w:val="26"/>
        </w:rPr>
        <w:t xml:space="preserve">Исполняющий обязанности мирового судьи судебного участка № 7 </w:t>
      </w:r>
      <w:r w:rsidRPr="000E4824">
        <w:rPr>
          <w:sz w:val="26"/>
          <w:szCs w:val="26"/>
        </w:rPr>
        <w:t>Сургутского</w:t>
      </w:r>
      <w:r w:rsidRPr="000E482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0E4824">
        <w:rPr>
          <w:sz w:val="26"/>
          <w:szCs w:val="26"/>
        </w:rPr>
        <w:t>Зиннурова</w:t>
      </w:r>
      <w:r w:rsidRPr="000E4824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0E4824">
        <w:rPr>
          <w:sz w:val="26"/>
          <w:szCs w:val="26"/>
        </w:rPr>
        <w:t>каб</w:t>
      </w:r>
      <w:r w:rsidRPr="000E4824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частью 1 статьи 15.33.2 Кодекса Российской Федерации об административных правонарушениях, в отношении должностного лица </w:t>
      </w:r>
    </w:p>
    <w:p w:rsidR="00EB134A" w:rsidRPr="000E4824" w:rsidP="00EB134A">
      <w:pPr>
        <w:ind w:firstLine="708"/>
        <w:jc w:val="both"/>
        <w:textAlignment w:val="baseline"/>
        <w:rPr>
          <w:sz w:val="26"/>
          <w:szCs w:val="26"/>
        </w:rPr>
      </w:pPr>
      <w:r w:rsidRPr="000E4824">
        <w:rPr>
          <w:sz w:val="26"/>
          <w:szCs w:val="26"/>
        </w:rPr>
        <w:t>Ганжеевой</w:t>
      </w:r>
      <w:r w:rsidRPr="000E4824">
        <w:rPr>
          <w:sz w:val="26"/>
          <w:szCs w:val="26"/>
        </w:rPr>
        <w:t xml:space="preserve"> Эльвиры </w:t>
      </w:r>
      <w:r w:rsidRPr="000E4824">
        <w:rPr>
          <w:sz w:val="26"/>
          <w:szCs w:val="26"/>
        </w:rPr>
        <w:t>Марсовны</w:t>
      </w:r>
      <w:r w:rsidR="00FB5FDF">
        <w:rPr>
          <w:sz w:val="26"/>
          <w:szCs w:val="26"/>
        </w:rPr>
        <w:t>…….</w:t>
      </w:r>
      <w:r w:rsidRPr="000E4824">
        <w:rPr>
          <w:sz w:val="26"/>
          <w:szCs w:val="26"/>
        </w:rPr>
        <w:t xml:space="preserve"> </w:t>
      </w:r>
    </w:p>
    <w:p w:rsidR="00274BAA" w:rsidRPr="000E4824" w:rsidP="00274BAA">
      <w:pPr>
        <w:jc w:val="center"/>
        <w:textAlignment w:val="baseline"/>
        <w:rPr>
          <w:sz w:val="26"/>
          <w:szCs w:val="26"/>
        </w:rPr>
      </w:pPr>
      <w:r w:rsidRPr="000E4824">
        <w:rPr>
          <w:sz w:val="26"/>
          <w:szCs w:val="26"/>
        </w:rPr>
        <w:t xml:space="preserve">установил: </w:t>
      </w:r>
    </w:p>
    <w:p w:rsidR="00274BAA" w:rsidRPr="000E4824" w:rsidP="00274BAA">
      <w:pPr>
        <w:jc w:val="center"/>
        <w:textAlignment w:val="baseline"/>
        <w:rPr>
          <w:sz w:val="26"/>
          <w:szCs w:val="26"/>
        </w:rPr>
      </w:pPr>
    </w:p>
    <w:p w:rsidR="00EB134A" w:rsidRPr="000E4824" w:rsidP="000E4824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>Ганжеева</w:t>
      </w:r>
      <w:r w:rsidRPr="000E4824">
        <w:rPr>
          <w:sz w:val="26"/>
          <w:szCs w:val="26"/>
        </w:rPr>
        <w:t xml:space="preserve"> Э.М.</w:t>
      </w:r>
      <w:r w:rsidRPr="000E4824" w:rsidR="00274BAA">
        <w:rPr>
          <w:sz w:val="26"/>
          <w:szCs w:val="26"/>
        </w:rPr>
        <w:t>, являясь должностным лицом</w:t>
      </w:r>
      <w:r w:rsidRPr="000E4824">
        <w:rPr>
          <w:sz w:val="26"/>
          <w:szCs w:val="26"/>
        </w:rPr>
        <w:t xml:space="preserve"> -</w:t>
      </w:r>
      <w:r w:rsidRPr="000E4824" w:rsidR="00274BAA">
        <w:rPr>
          <w:sz w:val="26"/>
          <w:szCs w:val="26"/>
        </w:rPr>
        <w:t xml:space="preserve"> </w:t>
      </w:r>
      <w:r w:rsidRPr="000E4824">
        <w:rPr>
          <w:sz w:val="26"/>
          <w:szCs w:val="26"/>
        </w:rPr>
        <w:t>специалистом по кадрам муниципального бюджетного образовательного учреждения средняя образовательная школа № 44</w:t>
      </w:r>
      <w:r w:rsidRPr="000E4824" w:rsidR="00274BAA">
        <w:rPr>
          <w:sz w:val="26"/>
          <w:szCs w:val="26"/>
        </w:rPr>
        <w:t xml:space="preserve"> находящегося по адресу </w:t>
      </w:r>
      <w:r w:rsidRPr="000E4824">
        <w:rPr>
          <w:sz w:val="26"/>
          <w:szCs w:val="26"/>
        </w:rPr>
        <w:t>ХМАО-Югра, г. Сургут, пр. Пролетарский, д.5/1</w:t>
      </w:r>
      <w:r w:rsidRPr="000E4824" w:rsidR="00274BAA">
        <w:rPr>
          <w:sz w:val="26"/>
          <w:szCs w:val="26"/>
        </w:rPr>
        <w:t xml:space="preserve">, достоверно зная о  требованиях и сроках предоставления, установленных </w:t>
      </w:r>
      <w:hyperlink r:id="rId4" w:anchor="/document/10106192/entry/8" w:history="1">
        <w:r w:rsidRPr="000E4824" w:rsidR="00274BAA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0E4824" w:rsidR="00274BAA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и социального страхования. </w:t>
      </w:r>
      <w:r w:rsidRPr="000E4824">
        <w:rPr>
          <w:sz w:val="26"/>
          <w:szCs w:val="26"/>
        </w:rPr>
        <w:t>29.10.2025</w:t>
      </w:r>
      <w:r w:rsidRPr="000E4824" w:rsidR="00274BAA">
        <w:rPr>
          <w:sz w:val="26"/>
          <w:szCs w:val="26"/>
        </w:rPr>
        <w:t xml:space="preserve"> по телекоммуникационным каналам связи, с нарушением установленного срока, предоставил</w:t>
      </w:r>
      <w:r w:rsidRPr="000E4824">
        <w:rPr>
          <w:sz w:val="26"/>
          <w:szCs w:val="26"/>
        </w:rPr>
        <w:t>а</w:t>
      </w:r>
      <w:r w:rsidRPr="000E4824" w:rsidR="00274BAA">
        <w:rPr>
          <w:sz w:val="26"/>
          <w:szCs w:val="26"/>
        </w:rPr>
        <w:t xml:space="preserve"> в территориальный орган пенсионного и социального страхования Российской Федерации по ХМАО-Югре оформленную в установленном порядке отчетность по форме </w:t>
      </w:r>
      <w:r w:rsidRPr="000E4824">
        <w:rPr>
          <w:sz w:val="26"/>
          <w:szCs w:val="26"/>
        </w:rPr>
        <w:t xml:space="preserve">ДСВ-3 за 3 квартал 2025, срок предоставления которой до 00 часов 01 минуту 28.10.2025, </w:t>
      </w:r>
      <w:r w:rsidRPr="000E4824">
        <w:rPr>
          <w:sz w:val="26"/>
          <w:szCs w:val="26"/>
        </w:rPr>
        <w:t>тем самым совершил правонарушение, предусмотренное ч. 1 ст. 15.33.2 КоАП РФ.</w:t>
      </w:r>
    </w:p>
    <w:p w:rsidR="00EB134A" w:rsidRPr="000E4824" w:rsidP="00EB134A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 Лицо, в отношении которого ведется производство по делу об административном правонарушении </w:t>
      </w:r>
      <w:r w:rsidRPr="000E4824" w:rsidR="000E4824">
        <w:rPr>
          <w:sz w:val="26"/>
          <w:szCs w:val="26"/>
        </w:rPr>
        <w:t>Ганжеева</w:t>
      </w:r>
      <w:r w:rsidRPr="000E4824" w:rsidR="000E4824">
        <w:rPr>
          <w:sz w:val="26"/>
          <w:szCs w:val="26"/>
        </w:rPr>
        <w:t xml:space="preserve"> Э.М.</w:t>
      </w:r>
      <w:r w:rsidRPr="000E4824">
        <w:rPr>
          <w:sz w:val="26"/>
          <w:szCs w:val="26"/>
        </w:rPr>
        <w:t xml:space="preserve"> в судебное заседание не явил</w:t>
      </w:r>
      <w:r w:rsidRPr="000E4824" w:rsidR="000E4824">
        <w:rPr>
          <w:sz w:val="26"/>
          <w:szCs w:val="26"/>
        </w:rPr>
        <w:t>ась</w:t>
      </w:r>
      <w:r w:rsidRPr="000E4824">
        <w:rPr>
          <w:sz w:val="26"/>
          <w:szCs w:val="26"/>
        </w:rPr>
        <w:t>, извещен</w:t>
      </w:r>
      <w:r w:rsidRPr="000E4824" w:rsidR="000E4824">
        <w:rPr>
          <w:sz w:val="26"/>
          <w:szCs w:val="26"/>
        </w:rPr>
        <w:t>а</w:t>
      </w:r>
      <w:r w:rsidRPr="000E4824">
        <w:rPr>
          <w:sz w:val="26"/>
          <w:szCs w:val="26"/>
        </w:rPr>
        <w:t xml:space="preserve"> надлежащим образом повесткой, причины неявки суду не известны.</w:t>
      </w:r>
    </w:p>
    <w:p w:rsidR="00EB134A" w:rsidRPr="000E4824" w:rsidP="00EB134A">
      <w:pPr>
        <w:widowControl w:val="0"/>
        <w:suppressAutoHyphens/>
        <w:ind w:firstLine="567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0E4824">
        <w:rPr>
          <w:rFonts w:eastAsia="SimSun"/>
          <w:kern w:val="3"/>
          <w:sz w:val="26"/>
          <w:szCs w:val="26"/>
          <w:lang w:eastAsia="zh-CN" w:bidi="hi-IN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B134A" w:rsidRPr="000E4824" w:rsidP="00EB134A">
      <w:pPr>
        <w:widowControl w:val="0"/>
        <w:suppressAutoHyphens/>
        <w:ind w:firstLine="567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0E4824">
        <w:rPr>
          <w:rFonts w:eastAsia="SimSun"/>
          <w:kern w:val="3"/>
          <w:sz w:val="26"/>
          <w:szCs w:val="26"/>
          <w:lang w:eastAsia="zh-CN" w:bidi="hi-IN"/>
        </w:rPr>
        <w:t xml:space="preserve">   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0E4824">
        <w:rPr>
          <w:rFonts w:eastAsia="SimSun"/>
          <w:spacing w:val="-1"/>
          <w:kern w:val="3"/>
          <w:sz w:val="26"/>
          <w:szCs w:val="26"/>
          <w:lang w:eastAsia="zh-CN" w:bidi="hi-IN"/>
        </w:rPr>
        <w:t>подлежащего привлечению к административной ответственности, суд считает</w:t>
      </w:r>
      <w:r w:rsidRPr="000E4824">
        <w:rPr>
          <w:rFonts w:eastAsia="SimSun"/>
          <w:kern w:val="3"/>
          <w:sz w:val="26"/>
          <w:szCs w:val="26"/>
          <w:lang w:eastAsia="zh-CN" w:bidi="hi-IN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EB134A" w:rsidRPr="000E4824" w:rsidP="00EB134A">
      <w:pPr>
        <w:ind w:firstLine="567"/>
        <w:jc w:val="both"/>
        <w:rPr>
          <w:sz w:val="26"/>
          <w:szCs w:val="26"/>
        </w:rPr>
      </w:pPr>
      <w:r w:rsidRPr="000E4824">
        <w:rPr>
          <w:sz w:val="26"/>
          <w:szCs w:val="26"/>
        </w:rPr>
        <w:t>Изучив материалы дела, судья пришел к следующим выводам.</w:t>
      </w:r>
    </w:p>
    <w:p w:rsidR="00EB134A" w:rsidRPr="000E4824" w:rsidP="00EB134A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В соответствии с п.1 ст. 11 Федерального закона от 1 апреля 1996 г. N 27-ФЗ"Об индивидуальном (персонифицированном) учете в системе обязательного </w:t>
      </w:r>
      <w:r w:rsidRPr="000E4824">
        <w:rPr>
          <w:sz w:val="26"/>
          <w:szCs w:val="26"/>
        </w:rPr>
        <w:t xml:space="preserve">пенсионного страхования" страхователи представляют предусмотренные </w:t>
      </w:r>
      <w:hyperlink r:id="rId4" w:anchor="/document/10106192/entry/1102" w:history="1">
        <w:r w:rsidRPr="000E4824">
          <w:rPr>
            <w:rStyle w:val="Hyperlink"/>
            <w:color w:val="auto"/>
            <w:sz w:val="26"/>
            <w:szCs w:val="26"/>
            <w:u w:val="none"/>
          </w:rPr>
          <w:t>пунктами 2 - 6</w:t>
        </w:r>
      </w:hyperlink>
      <w:r w:rsidRPr="000E4824">
        <w:rPr>
          <w:sz w:val="26"/>
          <w:szCs w:val="26"/>
        </w:rPr>
        <w:t xml:space="preserve"> настоящей статьи сведения для индивидуального (персонифицированного) учета в органы Фонда по месту своей регистрации, а сведения, предусмотренные </w:t>
      </w:r>
      <w:hyperlink r:id="rId4" w:anchor="/document/10106192/entry/1108" w:history="1">
        <w:r w:rsidRPr="000E4824">
          <w:rPr>
            <w:rStyle w:val="Hyperlink"/>
            <w:color w:val="auto"/>
            <w:sz w:val="26"/>
            <w:szCs w:val="26"/>
            <w:u w:val="none"/>
          </w:rPr>
          <w:t>пунктом 8</w:t>
        </w:r>
      </w:hyperlink>
      <w:r w:rsidRPr="000E4824">
        <w:rPr>
          <w:sz w:val="26"/>
          <w:szCs w:val="26"/>
        </w:rPr>
        <w:t xml:space="preserve"> настоящей статьи, - в налоговые органы в соответствии с </w:t>
      </w:r>
      <w:hyperlink r:id="rId4" w:anchor="/document/10900200/entry/1" w:history="1">
        <w:r w:rsidRPr="000E4824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0E4824">
        <w:rPr>
          <w:sz w:val="26"/>
          <w:szCs w:val="26"/>
        </w:rPr>
        <w:t xml:space="preserve"> Российской Федерации о налогах и сборах.</w:t>
      </w:r>
    </w:p>
    <w:p w:rsidR="00EB134A" w:rsidRPr="000E4824" w:rsidP="000E4824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Согласно пункту </w:t>
      </w:r>
      <w:r w:rsidRPr="000E4824" w:rsidR="000E4824">
        <w:rPr>
          <w:sz w:val="26"/>
          <w:szCs w:val="26"/>
        </w:rPr>
        <w:t>7</w:t>
      </w:r>
      <w:r w:rsidRPr="000E4824">
        <w:rPr>
          <w:sz w:val="26"/>
          <w:szCs w:val="26"/>
        </w:rPr>
        <w:t xml:space="preserve"> статьи 11 Федерального закона от 1 апреля 1996 г. N 27-ФЗ"Об индивидуальном (персонифицированном) учете в системе обязательного пенсионного страхования" сведения, указанные </w:t>
      </w:r>
      <w:r w:rsidRPr="000E4824" w:rsidR="000E4824">
        <w:rPr>
          <w:sz w:val="26"/>
          <w:szCs w:val="26"/>
        </w:rPr>
        <w:t>в подпункте 6 пункта 2 настоящей статьи (общая сумма перечисляемых средств, включающая в себя сумму всех перечисляемых дополнительных страховых взносов на накопительную пенсию (сумму всех уплачиваемых взносов работодателя); номер платежного поручения и дата его исполнения; страховой номер индивидуального лицевого счета каждого застрахованного лица; фамилия, имя и отчество каждого застрахованного лица; сумма перечисляемых дополнительных страховых взносов на накопительную пенсию каждого застрахованного лица (сумма взносов работодателя, уплачиваемых в пользу каждого застрахованного лица); период уплаты.), представляются по окончании первого квартала, полугодия, девяти месяцев и календарного года не позднее 25-го числа месяца, следующего за отчетным периодом</w:t>
      </w:r>
      <w:r w:rsidRPr="000E4824">
        <w:rPr>
          <w:sz w:val="26"/>
          <w:szCs w:val="26"/>
        </w:rPr>
        <w:t>.</w:t>
      </w:r>
    </w:p>
    <w:p w:rsidR="00EB134A" w:rsidRPr="000E4824" w:rsidP="00EB134A">
      <w:pPr>
        <w:suppressAutoHyphens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          В обоснование виновности </w:t>
      </w:r>
      <w:r w:rsidRPr="000E4824" w:rsidR="000E4824">
        <w:rPr>
          <w:sz w:val="26"/>
          <w:szCs w:val="26"/>
        </w:rPr>
        <w:t>Ганжеева</w:t>
      </w:r>
      <w:r w:rsidRPr="000E4824" w:rsidR="000E4824">
        <w:rPr>
          <w:sz w:val="26"/>
          <w:szCs w:val="26"/>
        </w:rPr>
        <w:t xml:space="preserve"> Э.М.</w:t>
      </w:r>
      <w:r w:rsidRPr="000E4824" w:rsidR="009274DC">
        <w:rPr>
          <w:sz w:val="26"/>
          <w:szCs w:val="26"/>
        </w:rPr>
        <w:t xml:space="preserve"> </w:t>
      </w:r>
      <w:r w:rsidRPr="000E4824">
        <w:rPr>
          <w:sz w:val="26"/>
          <w:szCs w:val="26"/>
        </w:rPr>
        <w:t>в инкриминируемом административном правонарушении, представлены следующие доказательства:</w:t>
      </w:r>
    </w:p>
    <w:p w:rsidR="00EB134A" w:rsidRPr="000E4824" w:rsidP="00EB134A">
      <w:pPr>
        <w:suppressAutoHyphens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- протокол об административном правонарушении № </w:t>
      </w:r>
      <w:r w:rsidRPr="000E4824" w:rsidR="000E4824">
        <w:rPr>
          <w:sz w:val="26"/>
          <w:szCs w:val="26"/>
        </w:rPr>
        <w:t>5605/2026 от 26.01.2026</w:t>
      </w:r>
      <w:r w:rsidRPr="000E4824" w:rsidR="00665385">
        <w:rPr>
          <w:sz w:val="26"/>
          <w:szCs w:val="26"/>
        </w:rPr>
        <w:t xml:space="preserve"> </w:t>
      </w:r>
      <w:r w:rsidRPr="000E4824">
        <w:rPr>
          <w:sz w:val="26"/>
          <w:szCs w:val="26"/>
        </w:rPr>
        <w:t>года;</w:t>
      </w:r>
    </w:p>
    <w:p w:rsidR="00EB134A" w:rsidRPr="000E4824" w:rsidP="00EB134A">
      <w:pPr>
        <w:suppressAutoHyphens/>
        <w:jc w:val="both"/>
        <w:rPr>
          <w:sz w:val="26"/>
          <w:szCs w:val="26"/>
        </w:rPr>
      </w:pPr>
      <w:r w:rsidRPr="000E4824">
        <w:rPr>
          <w:sz w:val="26"/>
          <w:szCs w:val="26"/>
        </w:rPr>
        <w:t>- форма ЕФС-1 по обращению;</w:t>
      </w:r>
    </w:p>
    <w:p w:rsidR="00EB134A" w:rsidRPr="000E4824" w:rsidP="00EB134A">
      <w:pPr>
        <w:suppressAutoHyphens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-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0E4824" w:rsidR="000E4824">
        <w:rPr>
          <w:sz w:val="26"/>
          <w:szCs w:val="26"/>
        </w:rPr>
        <w:t>07.11.2025</w:t>
      </w:r>
      <w:r w:rsidRPr="000E4824">
        <w:rPr>
          <w:sz w:val="26"/>
          <w:szCs w:val="26"/>
        </w:rPr>
        <w:t xml:space="preserve">; </w:t>
      </w:r>
    </w:p>
    <w:p w:rsidR="00EB134A" w:rsidRPr="000E4824" w:rsidP="00EB134A">
      <w:pPr>
        <w:suppressAutoHyphens/>
        <w:jc w:val="both"/>
        <w:rPr>
          <w:sz w:val="26"/>
          <w:szCs w:val="26"/>
        </w:rPr>
      </w:pPr>
      <w:r w:rsidRPr="000E4824">
        <w:rPr>
          <w:sz w:val="26"/>
          <w:szCs w:val="26"/>
        </w:rPr>
        <w:t>- копия выписки и ЕГРЮЛ;</w:t>
      </w:r>
    </w:p>
    <w:p w:rsidR="00EB134A" w:rsidRPr="000E4824" w:rsidP="00EB134A">
      <w:pPr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- копия приказа № </w:t>
      </w:r>
      <w:r w:rsidRPr="000E4824" w:rsidR="000E4824">
        <w:rPr>
          <w:sz w:val="26"/>
          <w:szCs w:val="26"/>
        </w:rPr>
        <w:t>Ш44-17-258/4 от 30.08.2024</w:t>
      </w:r>
      <w:r w:rsidRPr="000E4824">
        <w:rPr>
          <w:sz w:val="26"/>
          <w:szCs w:val="26"/>
        </w:rPr>
        <w:t xml:space="preserve"> о назначении ответственного за сдачу отчетов; </w:t>
      </w:r>
    </w:p>
    <w:p w:rsidR="00EB134A" w:rsidRPr="000E4824" w:rsidP="00EB134A">
      <w:pPr>
        <w:jc w:val="both"/>
        <w:rPr>
          <w:sz w:val="26"/>
          <w:szCs w:val="26"/>
        </w:rPr>
      </w:pPr>
      <w:r w:rsidRPr="000E4824">
        <w:rPr>
          <w:sz w:val="26"/>
          <w:szCs w:val="26"/>
        </w:rPr>
        <w:t>- квитанция о регистрации обращения;</w:t>
      </w:r>
    </w:p>
    <w:p w:rsidR="00EB134A" w:rsidRPr="000E4824" w:rsidP="00EB134A">
      <w:pPr>
        <w:jc w:val="both"/>
        <w:rPr>
          <w:sz w:val="26"/>
          <w:szCs w:val="26"/>
        </w:rPr>
      </w:pPr>
      <w:r w:rsidRPr="000E4824">
        <w:rPr>
          <w:sz w:val="26"/>
          <w:szCs w:val="26"/>
        </w:rPr>
        <w:t>- протокол проверки отчетности.</w:t>
      </w:r>
    </w:p>
    <w:p w:rsidR="00EB134A" w:rsidRPr="000E4824" w:rsidP="00EB134A">
      <w:pPr>
        <w:ind w:firstLine="708"/>
        <w:jc w:val="both"/>
        <w:outlineLvl w:val="1"/>
        <w:rPr>
          <w:sz w:val="26"/>
          <w:szCs w:val="26"/>
        </w:rPr>
      </w:pPr>
      <w:r w:rsidRPr="000E4824">
        <w:rPr>
          <w:sz w:val="26"/>
          <w:szCs w:val="26"/>
        </w:rPr>
        <w:t xml:space="preserve">Все указанные доказательства оценены судом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0E4824" w:rsidR="000E4824">
        <w:rPr>
          <w:sz w:val="26"/>
          <w:szCs w:val="26"/>
        </w:rPr>
        <w:t>Ганжеевой</w:t>
      </w:r>
      <w:r w:rsidRPr="000E4824" w:rsidR="000E4824">
        <w:rPr>
          <w:sz w:val="26"/>
          <w:szCs w:val="26"/>
        </w:rPr>
        <w:t xml:space="preserve"> Э.М.</w:t>
      </w:r>
      <w:r w:rsidRPr="000E4824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EB134A" w:rsidRPr="000E4824" w:rsidP="00EB134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EB134A" w:rsidRPr="000E4824" w:rsidP="00EB134A">
      <w:pPr>
        <w:ind w:firstLine="567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Действия </w:t>
      </w:r>
      <w:r w:rsidRPr="000E4824" w:rsidR="000E4824">
        <w:rPr>
          <w:sz w:val="26"/>
          <w:szCs w:val="26"/>
        </w:rPr>
        <w:t>Ганжеевой</w:t>
      </w:r>
      <w:r w:rsidRPr="000E4824" w:rsidR="000E4824">
        <w:rPr>
          <w:sz w:val="26"/>
          <w:szCs w:val="26"/>
        </w:rPr>
        <w:t xml:space="preserve"> Э.М.</w:t>
      </w:r>
      <w:r w:rsidRPr="000E4824">
        <w:rPr>
          <w:sz w:val="26"/>
          <w:szCs w:val="26"/>
        </w:rPr>
        <w:t xml:space="preserve"> судья квалифицирует по части 1 статьи 15.33.2 Кодекса РФ об административных правонарушениях – Непредставление в установленный </w:t>
      </w:r>
      <w:hyperlink r:id="rId4" w:anchor="/document/10106192/entry/8" w:history="1">
        <w:r w:rsidRPr="000E4824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0E4824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 w:rsidRPr="000E4824">
        <w:rPr>
          <w:sz w:val="26"/>
          <w:szCs w:val="26"/>
        </w:rPr>
        <w:t xml:space="preserve">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 w:rsidRPr="000E4824">
          <w:rPr>
            <w:rStyle w:val="Hyperlink"/>
            <w:color w:val="auto"/>
            <w:sz w:val="26"/>
            <w:szCs w:val="26"/>
            <w:u w:val="none"/>
          </w:rPr>
          <w:t>частью 2</w:t>
        </w:r>
      </w:hyperlink>
      <w:r w:rsidRPr="000E4824">
        <w:rPr>
          <w:sz w:val="26"/>
          <w:szCs w:val="26"/>
        </w:rPr>
        <w:t xml:space="preserve"> настоящей статьи.</w:t>
      </w:r>
    </w:p>
    <w:p w:rsidR="00EB134A" w:rsidRPr="000E4824" w:rsidP="00EB134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4.2 и 4.3 КоАП РФ - судом не установлено. </w:t>
      </w:r>
    </w:p>
    <w:p w:rsidR="00EB134A" w:rsidRPr="000E4824" w:rsidP="00EB134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судом не установлены.</w:t>
      </w:r>
    </w:p>
    <w:p w:rsidR="00EB134A" w:rsidRPr="000E4824" w:rsidP="00EB134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В соответствие со </w:t>
      </w:r>
      <w:hyperlink r:id="rId5" w:anchor="/document/12125267/entry/29" w:history="1">
        <w:r w:rsidRPr="000E4824">
          <w:rPr>
            <w:rStyle w:val="Hyperlink"/>
            <w:color w:val="auto"/>
            <w:sz w:val="26"/>
            <w:szCs w:val="26"/>
            <w:u w:val="none"/>
          </w:rPr>
          <w:t>ст.2.9</w:t>
        </w:r>
      </w:hyperlink>
      <w:r w:rsidRPr="000E4824">
        <w:rPr>
          <w:sz w:val="26"/>
          <w:szCs w:val="26"/>
        </w:rPr>
        <w:t xml:space="preserve"> КоАП РФ, если при рассмотрении дела будет установлена малозначительность совершенного административного правонарушения, судья вправе ограничиться устным замечанием, о чем должно быть указано в постановлении.</w:t>
      </w:r>
    </w:p>
    <w:p w:rsidR="00EB134A" w:rsidRPr="000E4824" w:rsidP="00EB134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В силу </w:t>
      </w:r>
      <w:hyperlink r:id="rId5" w:anchor="/document/12139487/entry/21" w:history="1">
        <w:r w:rsidRPr="000E4824">
          <w:rPr>
            <w:rStyle w:val="Hyperlink"/>
            <w:color w:val="auto"/>
            <w:sz w:val="26"/>
            <w:szCs w:val="26"/>
            <w:u w:val="none"/>
          </w:rPr>
          <w:t>п.21</w:t>
        </w:r>
      </w:hyperlink>
      <w:r w:rsidRPr="000E4824">
        <w:rPr>
          <w:sz w:val="26"/>
          <w:szCs w:val="26"/>
        </w:rPr>
        <w:t xml:space="preserve"> Постановления Пленума ВС РФ от 24.03.2005 г. N5 "О некоторых вопросах, возникающих у судов при применении </w:t>
      </w:r>
      <w:hyperlink r:id="rId5" w:anchor="/document/12125267/entry/0" w:history="1">
        <w:r w:rsidRPr="000E4824">
          <w:rPr>
            <w:rStyle w:val="Hyperlink"/>
            <w:color w:val="auto"/>
            <w:sz w:val="26"/>
            <w:szCs w:val="26"/>
            <w:u w:val="none"/>
          </w:rPr>
          <w:t>Кодекса Российской Федерации об административных правонарушениях</w:t>
        </w:r>
      </w:hyperlink>
      <w:r w:rsidRPr="000E4824">
        <w:rPr>
          <w:sz w:val="26"/>
          <w:szCs w:val="26"/>
        </w:rPr>
        <w:t xml:space="preserve">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anchor="/document/12125267/entry/29" w:history="1">
        <w:r w:rsidRPr="000E4824">
          <w:rPr>
            <w:rStyle w:val="Hyperlink"/>
            <w:color w:val="auto"/>
            <w:sz w:val="26"/>
            <w:szCs w:val="26"/>
            <w:u w:val="none"/>
          </w:rPr>
          <w:t>ст.2.9</w:t>
        </w:r>
      </w:hyperlink>
      <w:r w:rsidRPr="000E4824">
        <w:rPr>
          <w:sz w:val="26"/>
          <w:szCs w:val="26"/>
        </w:rPr>
        <w:t xml:space="preserve"> КоАП РФ вправе освободить виновное лицо от административной ответственности и ограничиться устным замечанием.</w:t>
      </w:r>
    </w:p>
    <w:p w:rsidR="00EB134A" w:rsidRPr="000E4824" w:rsidP="00EB134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 </w:t>
      </w:r>
    </w:p>
    <w:p w:rsidR="00EB134A" w:rsidRPr="000E4824" w:rsidP="00EB134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>При квалификации правонарушения в качестве малозначительного,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</w:t>
      </w:r>
    </w:p>
    <w:p w:rsidR="00EB134A" w:rsidRPr="000E4824" w:rsidP="00EB134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Учитывая обстоятельства дела, характер совершенного административного правонарушения, степень его общественной опасности, также отсутствие в материалах дела сведений об отягчающих наказание обстоятельствах, отсутствие доказательств, свидетельствующих о том, что деяние, совершенное привлекаемым лицом повлекло какие-либо неблагоприятные последствия, а также принимая во внимание, что </w:t>
      </w:r>
      <w:r w:rsidRPr="000E4824" w:rsidR="000E4824">
        <w:rPr>
          <w:sz w:val="26"/>
          <w:szCs w:val="26"/>
        </w:rPr>
        <w:t>Ганжеева</w:t>
      </w:r>
      <w:r w:rsidRPr="000E4824" w:rsidR="000E4824">
        <w:rPr>
          <w:sz w:val="26"/>
          <w:szCs w:val="26"/>
        </w:rPr>
        <w:t xml:space="preserve"> Э.М.</w:t>
      </w:r>
      <w:r w:rsidRPr="000E4824">
        <w:rPr>
          <w:sz w:val="26"/>
          <w:szCs w:val="26"/>
        </w:rPr>
        <w:t xml:space="preserve"> предпринял</w:t>
      </w:r>
      <w:r w:rsidRPr="000E4824" w:rsidR="000E4824">
        <w:rPr>
          <w:sz w:val="26"/>
          <w:szCs w:val="26"/>
        </w:rPr>
        <w:t>а</w:t>
      </w:r>
      <w:r w:rsidRPr="000E4824">
        <w:rPr>
          <w:sz w:val="26"/>
          <w:szCs w:val="26"/>
        </w:rPr>
        <w:t xml:space="preserve"> действия для исполнения требований закона, представив необходимые сведения </w:t>
      </w:r>
      <w:r w:rsidRPr="000E4824" w:rsidR="000E4824">
        <w:rPr>
          <w:sz w:val="26"/>
          <w:szCs w:val="26"/>
        </w:rPr>
        <w:t>29.10.2025</w:t>
      </w:r>
      <w:r w:rsidRPr="000E4824">
        <w:rPr>
          <w:sz w:val="26"/>
          <w:szCs w:val="26"/>
        </w:rPr>
        <w:t xml:space="preserve">, мировой судья находит, что совершенное </w:t>
      </w:r>
      <w:r w:rsidRPr="000E4824" w:rsidR="000E4824">
        <w:rPr>
          <w:sz w:val="26"/>
          <w:szCs w:val="26"/>
        </w:rPr>
        <w:t>Ганжеевой</w:t>
      </w:r>
      <w:r w:rsidRPr="000E4824" w:rsidR="000E4824">
        <w:rPr>
          <w:sz w:val="26"/>
          <w:szCs w:val="26"/>
        </w:rPr>
        <w:t xml:space="preserve"> Э.М.</w:t>
      </w:r>
      <w:r w:rsidRPr="000E4824">
        <w:rPr>
          <w:sz w:val="26"/>
          <w:szCs w:val="26"/>
        </w:rPr>
        <w:t xml:space="preserve"> правонарушение не создало существенной угрозы охраняемым законом государственным и общественным отношениям, не причинило существенного вреда интересам граждан, общества и государства, в связи с чем, может быть признано малозначительным.</w:t>
      </w:r>
    </w:p>
    <w:p w:rsidR="00EB134A" w:rsidRPr="000E4824" w:rsidP="00EB134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Мировой судья, с учетом фактических обстоятельств дела и характера совершенного деяния, считает возможным применить положения </w:t>
      </w:r>
      <w:hyperlink r:id="rId6" w:history="1">
        <w:r w:rsidRPr="000E4824">
          <w:rPr>
            <w:rStyle w:val="Hyperlink"/>
            <w:color w:val="auto"/>
            <w:sz w:val="26"/>
            <w:szCs w:val="26"/>
          </w:rPr>
          <w:t>статьи 2.9</w:t>
        </w:r>
      </w:hyperlink>
      <w:r w:rsidRPr="000E4824">
        <w:rPr>
          <w:sz w:val="26"/>
          <w:szCs w:val="26"/>
        </w:rPr>
        <w:t xml:space="preserve"> КоАП РФ.</w:t>
      </w:r>
    </w:p>
    <w:p w:rsidR="00274BAA" w:rsidRPr="000E4824" w:rsidP="00EB134A">
      <w:pPr>
        <w:tabs>
          <w:tab w:val="left" w:pos="9498"/>
        </w:tabs>
        <w:ind w:right="-72" w:firstLine="567"/>
        <w:jc w:val="center"/>
        <w:rPr>
          <w:sz w:val="26"/>
          <w:szCs w:val="26"/>
        </w:rPr>
      </w:pPr>
      <w:r w:rsidRPr="000E4824">
        <w:rPr>
          <w:sz w:val="26"/>
          <w:szCs w:val="26"/>
        </w:rPr>
        <w:t>постановил:</w:t>
      </w:r>
    </w:p>
    <w:p w:rsidR="00274BAA" w:rsidRPr="000E4824" w:rsidP="00274BAA">
      <w:pPr>
        <w:jc w:val="center"/>
        <w:rPr>
          <w:sz w:val="26"/>
          <w:szCs w:val="26"/>
        </w:rPr>
      </w:pPr>
    </w:p>
    <w:p w:rsidR="00274BAA" w:rsidRPr="000E4824" w:rsidP="00274BA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Производство по делу об административном правонарушении в отношении </w:t>
      </w:r>
      <w:r w:rsidRPr="000E4824" w:rsidR="000E4824">
        <w:rPr>
          <w:sz w:val="26"/>
          <w:szCs w:val="26"/>
        </w:rPr>
        <w:t>Ганжеевой</w:t>
      </w:r>
      <w:r w:rsidRPr="000E4824" w:rsidR="000E4824">
        <w:rPr>
          <w:sz w:val="26"/>
          <w:szCs w:val="26"/>
        </w:rPr>
        <w:t xml:space="preserve"> Эльвиры </w:t>
      </w:r>
      <w:r w:rsidRPr="000E4824" w:rsidR="000E4824">
        <w:rPr>
          <w:sz w:val="26"/>
          <w:szCs w:val="26"/>
        </w:rPr>
        <w:t>Марсовны</w:t>
      </w:r>
      <w:r w:rsidRPr="000E4824" w:rsidR="009274DC">
        <w:rPr>
          <w:sz w:val="26"/>
          <w:szCs w:val="26"/>
        </w:rPr>
        <w:t xml:space="preserve"> </w:t>
      </w:r>
      <w:r w:rsidRPr="000E4824">
        <w:rPr>
          <w:sz w:val="26"/>
          <w:szCs w:val="26"/>
        </w:rPr>
        <w:t xml:space="preserve">по части 1 статьи 15.33.2 Кодекса Российской </w:t>
      </w:r>
      <w:r w:rsidRPr="000E4824">
        <w:rPr>
          <w:sz w:val="26"/>
          <w:szCs w:val="26"/>
        </w:rPr>
        <w:t>Федерации об административных правонарушениях прекратить, от назначенного наказания на основании ст.2.9 Кодекса Российской Федерации об административных правонарушениях освободить, ограничившись устным замечанием.</w:t>
      </w:r>
    </w:p>
    <w:p w:rsidR="00274BAA" w:rsidRPr="000E4824" w:rsidP="00274BAA">
      <w:pPr>
        <w:ind w:firstLine="708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Постановление может быть обжаловано в </w:t>
      </w:r>
      <w:r w:rsidRPr="000E4824">
        <w:rPr>
          <w:sz w:val="26"/>
          <w:szCs w:val="26"/>
        </w:rPr>
        <w:t>Сургутский</w:t>
      </w:r>
      <w:r w:rsidRPr="000E4824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0E4824" w:rsidR="000E4824">
        <w:rPr>
          <w:sz w:val="26"/>
          <w:szCs w:val="26"/>
        </w:rPr>
        <w:t>дней</w:t>
      </w:r>
      <w:r w:rsidRPr="000E4824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0E4824">
        <w:rPr>
          <w:sz w:val="26"/>
          <w:szCs w:val="26"/>
        </w:rPr>
        <w:t>через мирового судью</w:t>
      </w:r>
      <w:r w:rsidRPr="000E4824">
        <w:rPr>
          <w:sz w:val="26"/>
          <w:szCs w:val="26"/>
        </w:rPr>
        <w:t xml:space="preserve"> судебного участка № </w:t>
      </w:r>
      <w:r w:rsidRPr="000E4824" w:rsidR="0037072E">
        <w:rPr>
          <w:sz w:val="26"/>
          <w:szCs w:val="26"/>
        </w:rPr>
        <w:t>7</w:t>
      </w:r>
      <w:r w:rsidRPr="000E4824">
        <w:rPr>
          <w:sz w:val="26"/>
          <w:szCs w:val="26"/>
        </w:rPr>
        <w:t xml:space="preserve"> </w:t>
      </w:r>
      <w:r w:rsidRPr="000E4824">
        <w:rPr>
          <w:sz w:val="26"/>
          <w:szCs w:val="26"/>
        </w:rPr>
        <w:t>Сургутского</w:t>
      </w:r>
      <w:r w:rsidRPr="000E482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274BAA" w:rsidRPr="000E4824" w:rsidP="00274BAA">
      <w:pPr>
        <w:ind w:firstLine="708"/>
        <w:jc w:val="both"/>
        <w:rPr>
          <w:sz w:val="26"/>
          <w:szCs w:val="26"/>
        </w:rPr>
      </w:pPr>
    </w:p>
    <w:p w:rsidR="00274BAA" w:rsidRPr="000E4824" w:rsidP="00274BAA">
      <w:pPr>
        <w:ind w:firstLine="708"/>
        <w:rPr>
          <w:sz w:val="26"/>
          <w:szCs w:val="26"/>
        </w:rPr>
      </w:pPr>
      <w:r w:rsidRPr="000E4824">
        <w:rPr>
          <w:sz w:val="26"/>
          <w:szCs w:val="26"/>
        </w:rPr>
        <w:t>Мировой судья</w:t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  <w:t>подпись</w:t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</w:r>
      <w:r w:rsidRPr="000E4824">
        <w:rPr>
          <w:sz w:val="26"/>
          <w:szCs w:val="26"/>
        </w:rPr>
        <w:tab/>
        <w:t xml:space="preserve"> Т.И. </w:t>
      </w:r>
      <w:r w:rsidRPr="000E4824">
        <w:rPr>
          <w:sz w:val="26"/>
          <w:szCs w:val="26"/>
        </w:rPr>
        <w:t>Зиннурова</w:t>
      </w:r>
    </w:p>
    <w:p w:rsidR="00274BAA" w:rsidRPr="000E4824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КОПИЯ ВЕРНА </w:t>
      </w:r>
      <w:r w:rsidRPr="000E4824" w:rsidR="000E4824">
        <w:rPr>
          <w:sz w:val="26"/>
          <w:szCs w:val="26"/>
        </w:rPr>
        <w:t>25 февраля 2026</w:t>
      </w:r>
      <w:r w:rsidRPr="000E4824">
        <w:rPr>
          <w:sz w:val="26"/>
          <w:szCs w:val="26"/>
        </w:rPr>
        <w:t xml:space="preserve"> года.</w:t>
      </w:r>
    </w:p>
    <w:p w:rsidR="00274BAA" w:rsidRPr="000E4824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E4824">
        <w:rPr>
          <w:sz w:val="26"/>
          <w:szCs w:val="26"/>
        </w:rPr>
        <w:t>И.о.м</w:t>
      </w:r>
      <w:r w:rsidRPr="000E4824">
        <w:rPr>
          <w:sz w:val="26"/>
          <w:szCs w:val="26"/>
        </w:rPr>
        <w:t>ирово</w:t>
      </w:r>
      <w:r w:rsidRPr="000E4824">
        <w:rPr>
          <w:sz w:val="26"/>
          <w:szCs w:val="26"/>
        </w:rPr>
        <w:t>го</w:t>
      </w:r>
      <w:r w:rsidRPr="000E4824">
        <w:rPr>
          <w:sz w:val="26"/>
          <w:szCs w:val="26"/>
        </w:rPr>
        <w:t xml:space="preserve"> судь</w:t>
      </w:r>
      <w:r w:rsidRPr="000E4824">
        <w:rPr>
          <w:sz w:val="26"/>
          <w:szCs w:val="26"/>
        </w:rPr>
        <w:t>и</w:t>
      </w:r>
      <w:r w:rsidRPr="000E4824">
        <w:rPr>
          <w:sz w:val="26"/>
          <w:szCs w:val="26"/>
        </w:rPr>
        <w:t xml:space="preserve"> судебного участка №</w:t>
      </w:r>
      <w:r w:rsidRPr="000E4824" w:rsidR="0037072E">
        <w:rPr>
          <w:sz w:val="26"/>
          <w:szCs w:val="26"/>
        </w:rPr>
        <w:t>7</w:t>
      </w:r>
      <w:r w:rsidRPr="000E4824">
        <w:rPr>
          <w:sz w:val="26"/>
          <w:szCs w:val="26"/>
        </w:rPr>
        <w:t xml:space="preserve"> </w:t>
      </w:r>
      <w:r w:rsidRPr="000E4824">
        <w:rPr>
          <w:sz w:val="26"/>
          <w:szCs w:val="26"/>
        </w:rPr>
        <w:t>Сургутского</w:t>
      </w:r>
    </w:p>
    <w:p w:rsidR="00274BAA" w:rsidRPr="000E4824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E4824">
        <w:rPr>
          <w:sz w:val="26"/>
          <w:szCs w:val="26"/>
        </w:rPr>
        <w:t>судебного района города окружного значения Сургута</w:t>
      </w:r>
    </w:p>
    <w:p w:rsidR="00274BAA" w:rsidRPr="000E4824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ХМАО-Югры Т.И. </w:t>
      </w:r>
      <w:r w:rsidRPr="000E4824">
        <w:rPr>
          <w:sz w:val="26"/>
          <w:szCs w:val="26"/>
        </w:rPr>
        <w:t>Зиннурова</w:t>
      </w:r>
      <w:r w:rsidRPr="000E4824">
        <w:rPr>
          <w:sz w:val="26"/>
          <w:szCs w:val="26"/>
          <w:u w:val="single"/>
        </w:rPr>
        <w:t>________________________</w:t>
      </w:r>
    </w:p>
    <w:p w:rsidR="00ED0A79" w:rsidRPr="000E4824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E4824">
        <w:rPr>
          <w:sz w:val="26"/>
          <w:szCs w:val="26"/>
        </w:rPr>
        <w:t xml:space="preserve">Подлинный документ находится в деле № </w:t>
      </w:r>
      <w:r w:rsidRPr="000E4824" w:rsidR="000E4824">
        <w:rPr>
          <w:sz w:val="26"/>
          <w:szCs w:val="26"/>
        </w:rPr>
        <w:t>05-0153/2607/2026</w:t>
      </w:r>
    </w:p>
    <w:sectPr w:rsidSect="00B0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70324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7032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E50B4D"/>
    <w:multiLevelType w:val="hybridMultilevel"/>
    <w:tmpl w:val="81169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636F9"/>
    <w:rsid w:val="00086672"/>
    <w:rsid w:val="000944D5"/>
    <w:rsid w:val="00097A34"/>
    <w:rsid w:val="000A11D0"/>
    <w:rsid w:val="000A28AC"/>
    <w:rsid w:val="000A3457"/>
    <w:rsid w:val="000A47B1"/>
    <w:rsid w:val="000D241C"/>
    <w:rsid w:val="000E4824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4BAA"/>
    <w:rsid w:val="00275812"/>
    <w:rsid w:val="002A212B"/>
    <w:rsid w:val="002A71E9"/>
    <w:rsid w:val="002D07E6"/>
    <w:rsid w:val="002D356D"/>
    <w:rsid w:val="002F6E8A"/>
    <w:rsid w:val="00323AA9"/>
    <w:rsid w:val="00370417"/>
    <w:rsid w:val="0037072E"/>
    <w:rsid w:val="003922E3"/>
    <w:rsid w:val="003C6B41"/>
    <w:rsid w:val="003D11CD"/>
    <w:rsid w:val="003D1EE0"/>
    <w:rsid w:val="00402F8D"/>
    <w:rsid w:val="00431E00"/>
    <w:rsid w:val="004422E9"/>
    <w:rsid w:val="004511E2"/>
    <w:rsid w:val="00457C8B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7D1C"/>
    <w:rsid w:val="005D63B8"/>
    <w:rsid w:val="006058F4"/>
    <w:rsid w:val="00614EA6"/>
    <w:rsid w:val="00631F8D"/>
    <w:rsid w:val="006331E3"/>
    <w:rsid w:val="00637CB5"/>
    <w:rsid w:val="00651F68"/>
    <w:rsid w:val="00665385"/>
    <w:rsid w:val="006A2FD4"/>
    <w:rsid w:val="006B368C"/>
    <w:rsid w:val="006F220C"/>
    <w:rsid w:val="007058C3"/>
    <w:rsid w:val="0071240F"/>
    <w:rsid w:val="00717EEC"/>
    <w:rsid w:val="00737084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274DC"/>
    <w:rsid w:val="00930202"/>
    <w:rsid w:val="00941DDE"/>
    <w:rsid w:val="00950EBC"/>
    <w:rsid w:val="009C5616"/>
    <w:rsid w:val="00A01710"/>
    <w:rsid w:val="00A502B5"/>
    <w:rsid w:val="00A60E2D"/>
    <w:rsid w:val="00A91075"/>
    <w:rsid w:val="00AC0378"/>
    <w:rsid w:val="00AC4626"/>
    <w:rsid w:val="00AF2AFA"/>
    <w:rsid w:val="00B0693F"/>
    <w:rsid w:val="00B07E61"/>
    <w:rsid w:val="00B24373"/>
    <w:rsid w:val="00B3272A"/>
    <w:rsid w:val="00B46D85"/>
    <w:rsid w:val="00B83CE2"/>
    <w:rsid w:val="00B921AF"/>
    <w:rsid w:val="00BB028D"/>
    <w:rsid w:val="00BC2E59"/>
    <w:rsid w:val="00BD3407"/>
    <w:rsid w:val="00BF36F0"/>
    <w:rsid w:val="00C056A0"/>
    <w:rsid w:val="00C1157C"/>
    <w:rsid w:val="00C34040"/>
    <w:rsid w:val="00C75973"/>
    <w:rsid w:val="00CB3181"/>
    <w:rsid w:val="00CC6295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969B1"/>
    <w:rsid w:val="00EA2E1B"/>
    <w:rsid w:val="00EA4D56"/>
    <w:rsid w:val="00EB134A"/>
    <w:rsid w:val="00ED0A79"/>
    <w:rsid w:val="00EE432C"/>
    <w:rsid w:val="00EE4E30"/>
    <w:rsid w:val="00F27658"/>
    <w:rsid w:val="00F56402"/>
    <w:rsid w:val="00F64260"/>
    <w:rsid w:val="00F70324"/>
    <w:rsid w:val="00F82286"/>
    <w:rsid w:val="00F95152"/>
    <w:rsid w:val="00FA34FD"/>
    <w:rsid w:val="00FB5FDF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43A562B-5625-47D3-8E4D-8370E3F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74BAA"/>
    <w:rPr>
      <w:color w:val="0000FF"/>
      <w:u w:val="single"/>
    </w:rPr>
  </w:style>
  <w:style w:type="paragraph" w:styleId="NormalWeb">
    <w:name w:val="Normal (Web)"/>
    <w:basedOn w:val="Normal"/>
    <w:unhideWhenUsed/>
    <w:rsid w:val="00274BAA"/>
    <w:pPr>
      <w:autoSpaceDN w:val="0"/>
      <w:spacing w:before="100" w:after="100"/>
    </w:pPr>
  </w:style>
  <w:style w:type="character" w:customStyle="1" w:styleId="a">
    <w:name w:val="Гипертекстовая ссылка"/>
    <w:rsid w:val="00274BAA"/>
    <w:rPr>
      <w:color w:val="106BBE"/>
    </w:rPr>
  </w:style>
  <w:style w:type="paragraph" w:customStyle="1" w:styleId="s1">
    <w:name w:val="s_1"/>
    <w:basedOn w:val="Normal"/>
    <w:rsid w:val="000E48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garantf1://12025267.29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